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927B" w14:textId="1CFA3B4D" w:rsidR="001E0D34" w:rsidRPr="002A7379" w:rsidRDefault="001E0D34" w:rsidP="00975087">
      <w:pPr>
        <w:jc w:val="center"/>
        <w:rPr>
          <w:b/>
          <w:bCs/>
          <w:sz w:val="28"/>
          <w:szCs w:val="28"/>
        </w:rPr>
      </w:pPr>
      <w:r w:rsidRPr="002A7379">
        <w:rPr>
          <w:b/>
          <w:bCs/>
          <w:sz w:val="28"/>
          <w:szCs w:val="28"/>
        </w:rPr>
        <w:t>Augusta-Aiken Audubon Society Walker Conservation Grant</w:t>
      </w:r>
    </w:p>
    <w:p w14:paraId="44A7E24E" w14:textId="296E39BF" w:rsidR="00221ECE" w:rsidRDefault="00221ECE">
      <w:r w:rsidRPr="00492632">
        <w:rPr>
          <w:b/>
          <w:bCs/>
        </w:rPr>
        <w:t>Grant Overview</w:t>
      </w:r>
      <w:r>
        <w:t xml:space="preserve">: </w:t>
      </w:r>
      <w:r w:rsidR="00492632">
        <w:t>The mission of Augusta-Aiken Audubon Society</w:t>
      </w:r>
      <w:r w:rsidR="006E7294">
        <w:t xml:space="preserve"> (AAAS)</w:t>
      </w:r>
      <w:r w:rsidR="00492632">
        <w:t xml:space="preserve"> is to educate the public about birds, wildlife, habitat, and to provide opportunities for our community to appreciate the natural world</w:t>
      </w:r>
      <w:r w:rsidR="00207B07">
        <w:t xml:space="preserve"> around us</w:t>
      </w:r>
      <w:r w:rsidR="00492632">
        <w:t>.</w:t>
      </w:r>
      <w:r w:rsidR="002646AD">
        <w:t xml:space="preserve"> Alice and Doug Walker, who both passed away in 2024, were dedicated and passionate board members that were involved with Augusta-Aiken for </w:t>
      </w:r>
      <w:r w:rsidR="00FD5B32">
        <w:t>many years</w:t>
      </w:r>
      <w:r w:rsidR="002646AD">
        <w:t xml:space="preserve">. </w:t>
      </w:r>
      <w:r w:rsidRPr="00221ECE">
        <w:t xml:space="preserve">We are excited to offer an annual </w:t>
      </w:r>
      <w:r w:rsidR="00492632">
        <w:t>conservation</w:t>
      </w:r>
      <w:r w:rsidRPr="00221ECE">
        <w:t xml:space="preserve"> grant </w:t>
      </w:r>
      <w:r w:rsidR="002646AD">
        <w:t xml:space="preserve">in their honor </w:t>
      </w:r>
      <w:r w:rsidRPr="00221ECE">
        <w:t>to help grassroots efforts that align with our mission. This includes individuals or groups wishing to conduct local scien</w:t>
      </w:r>
      <w:r w:rsidR="00492632">
        <w:t>tific</w:t>
      </w:r>
      <w:r w:rsidRPr="00221ECE">
        <w:t xml:space="preserve"> research, </w:t>
      </w:r>
      <w:r w:rsidR="000918E0">
        <w:t xml:space="preserve">bird or habitat monitoring, </w:t>
      </w:r>
      <w:r w:rsidRPr="00221ECE">
        <w:t>habitat improvement,</w:t>
      </w:r>
      <w:r w:rsidR="00207B07">
        <w:t xml:space="preserve"> and/or</w:t>
      </w:r>
      <w:r w:rsidRPr="00221ECE">
        <w:t xml:space="preserve"> environmental educa</w:t>
      </w:r>
      <w:r w:rsidR="00492632">
        <w:t>tion</w:t>
      </w:r>
      <w:r w:rsidR="00207B07">
        <w:t>.</w:t>
      </w:r>
      <w:r w:rsidRPr="00221ECE">
        <w:t xml:space="preserve"> </w:t>
      </w:r>
    </w:p>
    <w:p w14:paraId="318E0194" w14:textId="22763B92" w:rsidR="00492632" w:rsidRDefault="00492632">
      <w:r w:rsidRPr="00492632">
        <w:rPr>
          <w:b/>
          <w:bCs/>
        </w:rPr>
        <w:t>Application Period</w:t>
      </w:r>
      <w:r>
        <w:t xml:space="preserve">: </w:t>
      </w:r>
      <w:r w:rsidR="00FD5B32">
        <w:t>Grants will be awarded twice per year</w:t>
      </w:r>
      <w:r>
        <w:t>.</w:t>
      </w:r>
      <w:r w:rsidR="00FD5B32">
        <w:t xml:space="preserve"> The deadline for spring applications is </w:t>
      </w:r>
      <w:r w:rsidR="000D5A16">
        <w:t xml:space="preserve">March 20 </w:t>
      </w:r>
      <w:r w:rsidR="00FD5B32">
        <w:t xml:space="preserve">and the deadline for fall applications is </w:t>
      </w:r>
      <w:r w:rsidR="005B191E">
        <w:t>August</w:t>
      </w:r>
      <w:r w:rsidR="00735199">
        <w:t xml:space="preserve"> 29</w:t>
      </w:r>
      <w:r w:rsidR="00FD5B32">
        <w:t>.</w:t>
      </w:r>
      <w:r>
        <w:t xml:space="preserve"> Grantees will be announced </w:t>
      </w:r>
      <w:r w:rsidR="00FD5B32">
        <w:t xml:space="preserve">by </w:t>
      </w:r>
      <w:r w:rsidR="00735199">
        <w:t xml:space="preserve">April </w:t>
      </w:r>
      <w:r w:rsidR="00FD5B32">
        <w:t xml:space="preserve">15 and </w:t>
      </w:r>
      <w:r w:rsidR="00735199">
        <w:t>September</w:t>
      </w:r>
      <w:r w:rsidR="00FD5B32">
        <w:t xml:space="preserve"> 15.</w:t>
      </w:r>
      <w:r w:rsidR="006E7294">
        <w:t xml:space="preserve"> </w:t>
      </w:r>
    </w:p>
    <w:p w14:paraId="739BB1D7" w14:textId="55FFDBDB" w:rsidR="00221ECE" w:rsidRDefault="00221ECE">
      <w:r w:rsidRPr="00221ECE">
        <w:rPr>
          <w:b/>
          <w:bCs/>
        </w:rPr>
        <w:t>Grant amount</w:t>
      </w:r>
      <w:r w:rsidRPr="00221ECE">
        <w:t>: up to $500</w:t>
      </w:r>
      <w:r w:rsidR="002646AD">
        <w:t xml:space="preserve"> </w:t>
      </w:r>
    </w:p>
    <w:p w14:paraId="751D4C53" w14:textId="5E3B4498" w:rsidR="00221ECE" w:rsidRDefault="00221ECE">
      <w:r w:rsidRPr="00221ECE">
        <w:rPr>
          <w:b/>
          <w:bCs/>
        </w:rPr>
        <w:t>Eligible Applicants</w:t>
      </w:r>
      <w:r w:rsidRPr="00221ECE">
        <w:t xml:space="preserve">: Any individual or group wishing to conduct bird-related research, habitat improvement projects, environmental </w:t>
      </w:r>
      <w:r w:rsidR="00492632">
        <w:t>education</w:t>
      </w:r>
      <w:r w:rsidRPr="00221ECE">
        <w:t xml:space="preserve">/outreach, </w:t>
      </w:r>
      <w:r w:rsidR="00B17EE3">
        <w:t>or</w:t>
      </w:r>
      <w:r w:rsidRPr="00221ECE">
        <w:t xml:space="preserve"> community engagement </w:t>
      </w:r>
      <w:r w:rsidR="00492632">
        <w:t>within the Central Savannah River Area, with a particular interest in projects occurring in Augusta or Aiken.</w:t>
      </w:r>
      <w:r w:rsidRPr="00221ECE">
        <w:t xml:space="preserve"> </w:t>
      </w:r>
    </w:p>
    <w:p w14:paraId="0958F4B9" w14:textId="7BC489CA" w:rsidR="00492632" w:rsidRDefault="00221ECE">
      <w:r w:rsidRPr="00221ECE">
        <w:rPr>
          <w:b/>
          <w:bCs/>
        </w:rPr>
        <w:t>Grantee Requirements</w:t>
      </w:r>
      <w:r w:rsidRPr="00221ECE">
        <w:t xml:space="preserve">: </w:t>
      </w:r>
      <w:r w:rsidR="00492632">
        <w:t>If awarded, grantees must complete a write-up of their project that can be shared on</w:t>
      </w:r>
      <w:r w:rsidR="00207B07">
        <w:t xml:space="preserve"> our website and on</w:t>
      </w:r>
      <w:r w:rsidR="00492632">
        <w:t xml:space="preserve"> social media. Grantees will be required to provide a summary or short presentation upon completion of their product during one of our bi-monthly meetings</w:t>
      </w:r>
      <w:r w:rsidR="00207B07">
        <w:t xml:space="preserve"> (either virtually or in-person)</w:t>
      </w:r>
      <w:r w:rsidR="00492632">
        <w:t xml:space="preserve">. </w:t>
      </w:r>
    </w:p>
    <w:p w14:paraId="349F91F1" w14:textId="68EEFDE8" w:rsidR="00492632" w:rsidRDefault="00492632">
      <w:r w:rsidRPr="00B17EE3">
        <w:rPr>
          <w:b/>
          <w:bCs/>
        </w:rPr>
        <w:t>Application and Instructions</w:t>
      </w:r>
      <w:r>
        <w:t>: Please review the rubric</w:t>
      </w:r>
      <w:r w:rsidR="00B17EE3">
        <w:t xml:space="preserve"> below</w:t>
      </w:r>
      <w:r>
        <w:t xml:space="preserve"> before submitting your application. Reviewers will use this rubric to score all applications. Applicants must submit the following:</w:t>
      </w:r>
    </w:p>
    <w:p w14:paraId="6039C2EE" w14:textId="38906271" w:rsidR="00492632" w:rsidRDefault="00492632" w:rsidP="00492632">
      <w:pPr>
        <w:pStyle w:val="ListParagraph"/>
        <w:numPr>
          <w:ilvl w:val="0"/>
          <w:numId w:val="1"/>
        </w:numPr>
      </w:pPr>
      <w:r>
        <w:t xml:space="preserve">A project narrative that includes a description of the project, its importance to the environment and/or the community, and a list of measurable outcomes and how they will be achieved. </w:t>
      </w:r>
    </w:p>
    <w:p w14:paraId="2DC638CE" w14:textId="704A6C9D" w:rsidR="001D68BE" w:rsidRDefault="001D68BE" w:rsidP="00492632">
      <w:pPr>
        <w:pStyle w:val="ListParagraph"/>
        <w:numPr>
          <w:ilvl w:val="0"/>
          <w:numId w:val="1"/>
        </w:numPr>
      </w:pPr>
      <w:r>
        <w:t>A paragraph describing your organization, or if an individual is applying, a description of relevant backgroun</w:t>
      </w:r>
      <w:r w:rsidR="00AA32D4">
        <w:t>d experience</w:t>
      </w:r>
      <w:r>
        <w:t xml:space="preserve">. </w:t>
      </w:r>
    </w:p>
    <w:p w14:paraId="0ABB031C" w14:textId="1E33061E" w:rsidR="001D68BE" w:rsidRDefault="00492632" w:rsidP="001D68BE">
      <w:pPr>
        <w:pStyle w:val="ListParagraph"/>
        <w:numPr>
          <w:ilvl w:val="0"/>
          <w:numId w:val="1"/>
        </w:numPr>
      </w:pPr>
      <w:r>
        <w:t>An itemized budget.</w:t>
      </w:r>
      <w:r w:rsidR="00AA32D4">
        <w:t xml:space="preserve"> No match funding is required, but please include if applicable. </w:t>
      </w:r>
    </w:p>
    <w:p w14:paraId="11AACACD" w14:textId="4ECBFC2C" w:rsidR="00975087" w:rsidRDefault="001D68BE">
      <w:r>
        <w:t xml:space="preserve">Please submit your materials to </w:t>
      </w:r>
      <w:r w:rsidR="00FD5B32" w:rsidRPr="00443852">
        <w:rPr>
          <w:b/>
          <w:bCs/>
        </w:rPr>
        <w:t>heather@augustaaikenaudubon.org</w:t>
      </w:r>
      <w:r w:rsidR="00443852">
        <w:rPr>
          <w:b/>
          <w:bCs/>
        </w:rPr>
        <w:t>.</w:t>
      </w:r>
    </w:p>
    <w:p w14:paraId="4A63B2F1" w14:textId="4EB27C6D" w:rsidR="001E0D34" w:rsidRDefault="00975087">
      <w:r>
        <w:br w:type="page"/>
      </w:r>
    </w:p>
    <w:p w14:paraId="4429CA4A" w14:textId="55524866" w:rsidR="00B17EE3" w:rsidRDefault="00975087" w:rsidP="00975087">
      <w:pPr>
        <w:jc w:val="center"/>
        <w:rPr>
          <w:b/>
          <w:bCs/>
          <w:sz w:val="28"/>
          <w:szCs w:val="28"/>
        </w:rPr>
      </w:pPr>
      <w:r w:rsidRPr="00975087">
        <w:rPr>
          <w:b/>
          <w:bCs/>
          <w:sz w:val="28"/>
          <w:szCs w:val="28"/>
        </w:rPr>
        <w:lastRenderedPageBreak/>
        <w:t>Walker Conservation Grant Application Rubric</w:t>
      </w:r>
    </w:p>
    <w:p w14:paraId="12C2E5B2" w14:textId="733793E4" w:rsidR="00423969" w:rsidRDefault="00423969" w:rsidP="00975087">
      <w:pPr>
        <w:jc w:val="center"/>
        <w:rPr>
          <w:b/>
          <w:bCs/>
          <w:sz w:val="28"/>
          <w:szCs w:val="28"/>
        </w:rPr>
      </w:pPr>
      <w:r>
        <w:rPr>
          <w:b/>
          <w:bCs/>
          <w:sz w:val="28"/>
          <w:szCs w:val="28"/>
        </w:rPr>
        <w:t>[For internal use]</w:t>
      </w:r>
    </w:p>
    <w:p w14:paraId="25579EB1" w14:textId="77777777" w:rsidR="00423969" w:rsidRDefault="00423969" w:rsidP="00975087">
      <w:pPr>
        <w:jc w:val="center"/>
        <w:rPr>
          <w:b/>
          <w:bCs/>
          <w:sz w:val="28"/>
          <w:szCs w:val="28"/>
        </w:rPr>
      </w:pPr>
    </w:p>
    <w:p w14:paraId="67AB2B1F" w14:textId="689C7F37" w:rsidR="00423969" w:rsidRPr="00423969" w:rsidRDefault="00423969" w:rsidP="00423969">
      <w:r w:rsidRPr="00423969">
        <w:rPr>
          <w:b/>
          <w:bCs/>
        </w:rPr>
        <w:t>Applicant’s name</w:t>
      </w:r>
      <w:r w:rsidRPr="00423969">
        <w:t>: ____________________________________________________</w:t>
      </w:r>
    </w:p>
    <w:p w14:paraId="042F75F1" w14:textId="677A57E9" w:rsidR="00423969" w:rsidRPr="00423969" w:rsidRDefault="00423969" w:rsidP="00423969">
      <w:r w:rsidRPr="00423969">
        <w:rPr>
          <w:b/>
          <w:bCs/>
        </w:rPr>
        <w:t>Instructions</w:t>
      </w:r>
      <w:r w:rsidRPr="00423969">
        <w:t xml:space="preserve">: Fill in the Score column for each Category to evaluate how the application addresses the corresponding Description. Note that some descriptions have an OR stipulation such that fulfilling either criterion merits full marks. </w:t>
      </w:r>
    </w:p>
    <w:tbl>
      <w:tblPr>
        <w:tblStyle w:val="TableGrid"/>
        <w:tblW w:w="9720" w:type="dxa"/>
        <w:tblInd w:w="85" w:type="dxa"/>
        <w:tblLook w:val="04A0" w:firstRow="1" w:lastRow="0" w:firstColumn="1" w:lastColumn="0" w:noHBand="0" w:noVBand="1"/>
      </w:tblPr>
      <w:tblGrid>
        <w:gridCol w:w="3031"/>
        <w:gridCol w:w="5339"/>
        <w:gridCol w:w="1350"/>
      </w:tblGrid>
      <w:tr w:rsidR="00975087" w:rsidRPr="005D7AC8" w14:paraId="70D26B9F" w14:textId="77777777" w:rsidTr="00AE78FF">
        <w:tc>
          <w:tcPr>
            <w:tcW w:w="3031" w:type="dxa"/>
          </w:tcPr>
          <w:p w14:paraId="42D24EF8" w14:textId="70F8A5C7" w:rsidR="00975087" w:rsidRPr="005D7AC8" w:rsidRDefault="00975087" w:rsidP="00D873DC">
            <w:pPr>
              <w:jc w:val="center"/>
              <w:rPr>
                <w:b/>
                <w:bCs/>
              </w:rPr>
            </w:pPr>
            <w:r w:rsidRPr="005D7AC8">
              <w:rPr>
                <w:b/>
                <w:bCs/>
              </w:rPr>
              <w:t>Category</w:t>
            </w:r>
          </w:p>
        </w:tc>
        <w:tc>
          <w:tcPr>
            <w:tcW w:w="5339" w:type="dxa"/>
          </w:tcPr>
          <w:p w14:paraId="192C62C7" w14:textId="525FB012" w:rsidR="00975087" w:rsidRPr="005D7AC8" w:rsidRDefault="00975087" w:rsidP="00D873DC">
            <w:pPr>
              <w:jc w:val="center"/>
              <w:rPr>
                <w:b/>
                <w:bCs/>
              </w:rPr>
            </w:pPr>
            <w:r w:rsidRPr="005D7AC8">
              <w:rPr>
                <w:b/>
                <w:bCs/>
              </w:rPr>
              <w:t>Description</w:t>
            </w:r>
          </w:p>
        </w:tc>
        <w:tc>
          <w:tcPr>
            <w:tcW w:w="1350" w:type="dxa"/>
          </w:tcPr>
          <w:p w14:paraId="56D6283C" w14:textId="26260333" w:rsidR="00975087" w:rsidRPr="005D7AC8" w:rsidRDefault="00975087" w:rsidP="00D873DC">
            <w:pPr>
              <w:jc w:val="center"/>
              <w:rPr>
                <w:b/>
                <w:bCs/>
              </w:rPr>
            </w:pPr>
            <w:r w:rsidRPr="005D7AC8">
              <w:rPr>
                <w:b/>
                <w:bCs/>
              </w:rPr>
              <w:t>Score</w:t>
            </w:r>
          </w:p>
        </w:tc>
      </w:tr>
      <w:tr w:rsidR="00975087" w:rsidRPr="005D7AC8" w14:paraId="6F826697" w14:textId="77777777" w:rsidTr="00AE78FF">
        <w:tc>
          <w:tcPr>
            <w:tcW w:w="3031" w:type="dxa"/>
          </w:tcPr>
          <w:p w14:paraId="5377AD32" w14:textId="0AE701C3" w:rsidR="00975087" w:rsidRPr="005D7AC8" w:rsidRDefault="00975087" w:rsidP="00D873DC">
            <w:pPr>
              <w:jc w:val="center"/>
            </w:pPr>
            <w:r w:rsidRPr="005D7AC8">
              <w:t>Mission</w:t>
            </w:r>
          </w:p>
        </w:tc>
        <w:tc>
          <w:tcPr>
            <w:tcW w:w="5339" w:type="dxa"/>
          </w:tcPr>
          <w:p w14:paraId="313C2983" w14:textId="4ABDC1F0" w:rsidR="00975087" w:rsidRPr="005D7AC8" w:rsidRDefault="00975087" w:rsidP="00975087">
            <w:pPr>
              <w:pStyle w:val="ListParagraph"/>
              <w:numPr>
                <w:ilvl w:val="0"/>
                <w:numId w:val="2"/>
              </w:numPr>
            </w:pPr>
            <w:r w:rsidRPr="005D7AC8">
              <w:t>Application aligns with Augusta-Audubon Society mission statement</w:t>
            </w:r>
            <w:r w:rsidR="00AA32D4" w:rsidRPr="005D7AC8">
              <w:t>.</w:t>
            </w:r>
          </w:p>
        </w:tc>
        <w:tc>
          <w:tcPr>
            <w:tcW w:w="1350" w:type="dxa"/>
          </w:tcPr>
          <w:p w14:paraId="6C1151F7" w14:textId="16378C4E" w:rsidR="00975087" w:rsidRPr="005D7AC8" w:rsidRDefault="00975087" w:rsidP="00AE78FF">
            <w:pPr>
              <w:jc w:val="center"/>
            </w:pPr>
            <w:r w:rsidRPr="005D7AC8">
              <w:t>/15</w:t>
            </w:r>
          </w:p>
        </w:tc>
      </w:tr>
      <w:tr w:rsidR="00975087" w:rsidRPr="005D7AC8" w14:paraId="01842BDE" w14:textId="77777777" w:rsidTr="00AE78FF">
        <w:tc>
          <w:tcPr>
            <w:tcW w:w="3031" w:type="dxa"/>
          </w:tcPr>
          <w:p w14:paraId="78A6A46A" w14:textId="52227BAD" w:rsidR="00975087" w:rsidRPr="005D7AC8" w:rsidRDefault="00975087" w:rsidP="00D873DC">
            <w:pPr>
              <w:jc w:val="center"/>
            </w:pPr>
            <w:r w:rsidRPr="005D7AC8">
              <w:t>Project Description</w:t>
            </w:r>
          </w:p>
        </w:tc>
        <w:tc>
          <w:tcPr>
            <w:tcW w:w="5339" w:type="dxa"/>
          </w:tcPr>
          <w:p w14:paraId="6DB3A233" w14:textId="38CBECF4" w:rsidR="00975087" w:rsidRPr="005D7AC8" w:rsidRDefault="00975087" w:rsidP="00975087">
            <w:pPr>
              <w:pStyle w:val="ListParagraph"/>
              <w:numPr>
                <w:ilvl w:val="0"/>
                <w:numId w:val="2"/>
              </w:numPr>
            </w:pPr>
            <w:r w:rsidRPr="005D7AC8">
              <w:t>Research</w:t>
            </w:r>
            <w:r w:rsidR="000918E0">
              <w:t xml:space="preserve"> or monitoring efforts</w:t>
            </w:r>
            <w:r w:rsidRPr="005D7AC8">
              <w:t xml:space="preserve"> </w:t>
            </w:r>
            <w:r w:rsidR="000918E0" w:rsidRPr="005D7AC8">
              <w:t>contribute</w:t>
            </w:r>
            <w:r w:rsidRPr="005D7AC8">
              <w:t xml:space="preserve"> to greater body of knowledge</w:t>
            </w:r>
            <w:r w:rsidR="00AA32D4" w:rsidRPr="005D7AC8">
              <w:t>.</w:t>
            </w:r>
            <w:r w:rsidRPr="005D7AC8">
              <w:t xml:space="preserve"> </w:t>
            </w:r>
          </w:p>
          <w:p w14:paraId="3419E4E4" w14:textId="0FB1AC52" w:rsidR="00975087" w:rsidRPr="005D7AC8" w:rsidRDefault="00975087" w:rsidP="00975087">
            <w:r w:rsidRPr="005D7AC8">
              <w:t>OR</w:t>
            </w:r>
          </w:p>
          <w:p w14:paraId="20957878" w14:textId="7D6167FF" w:rsidR="00975087" w:rsidRPr="005D7AC8" w:rsidRDefault="00975087" w:rsidP="00975087">
            <w:pPr>
              <w:pStyle w:val="ListParagraph"/>
              <w:numPr>
                <w:ilvl w:val="0"/>
                <w:numId w:val="2"/>
              </w:numPr>
            </w:pPr>
            <w:r w:rsidRPr="005D7AC8">
              <w:t>Project focuses on effective community education or outreach</w:t>
            </w:r>
            <w:r w:rsidR="00AA32D4" w:rsidRPr="005D7AC8">
              <w:t>.</w:t>
            </w:r>
          </w:p>
          <w:p w14:paraId="7ABF1CAD" w14:textId="308E2B63" w:rsidR="00975087" w:rsidRPr="005D7AC8" w:rsidRDefault="00975087" w:rsidP="00975087">
            <w:r w:rsidRPr="005D7AC8">
              <w:t>OR</w:t>
            </w:r>
          </w:p>
          <w:p w14:paraId="2BFE7690" w14:textId="6450733A" w:rsidR="00975087" w:rsidRPr="005D7AC8" w:rsidRDefault="00975087" w:rsidP="00975087">
            <w:pPr>
              <w:pStyle w:val="ListParagraph"/>
              <w:numPr>
                <w:ilvl w:val="0"/>
                <w:numId w:val="2"/>
              </w:numPr>
            </w:pPr>
            <w:r w:rsidRPr="005D7AC8">
              <w:t>Project addresses conservation need within the community</w:t>
            </w:r>
            <w:r w:rsidR="00AA32D4" w:rsidRPr="005D7AC8">
              <w:t>.</w:t>
            </w:r>
          </w:p>
        </w:tc>
        <w:tc>
          <w:tcPr>
            <w:tcW w:w="1350" w:type="dxa"/>
          </w:tcPr>
          <w:p w14:paraId="5C17361F" w14:textId="6C0E48A7" w:rsidR="00975087" w:rsidRPr="005D7AC8" w:rsidRDefault="00975087" w:rsidP="00AE78FF">
            <w:pPr>
              <w:jc w:val="center"/>
            </w:pPr>
            <w:r w:rsidRPr="005D7AC8">
              <w:t>/15</w:t>
            </w:r>
          </w:p>
        </w:tc>
      </w:tr>
      <w:tr w:rsidR="00975087" w:rsidRPr="005D7AC8" w14:paraId="40A30ED4" w14:textId="77777777" w:rsidTr="00AE78FF">
        <w:tc>
          <w:tcPr>
            <w:tcW w:w="3031" w:type="dxa"/>
          </w:tcPr>
          <w:p w14:paraId="469386A4" w14:textId="369083CB" w:rsidR="00975087" w:rsidRPr="005D7AC8" w:rsidRDefault="00975087" w:rsidP="00D873DC">
            <w:pPr>
              <w:jc w:val="center"/>
            </w:pPr>
            <w:r w:rsidRPr="005D7AC8">
              <w:t>Measurable Outcomes</w:t>
            </w:r>
          </w:p>
        </w:tc>
        <w:tc>
          <w:tcPr>
            <w:tcW w:w="5339" w:type="dxa"/>
          </w:tcPr>
          <w:p w14:paraId="43E51144" w14:textId="00DAC8A8" w:rsidR="00975087" w:rsidRPr="005D7AC8" w:rsidRDefault="00975087" w:rsidP="00AA32D4">
            <w:pPr>
              <w:pStyle w:val="ListParagraph"/>
              <w:numPr>
                <w:ilvl w:val="0"/>
                <w:numId w:val="2"/>
              </w:numPr>
            </w:pPr>
            <w:r w:rsidRPr="005D7AC8">
              <w:t xml:space="preserve">Application clearly </w:t>
            </w:r>
            <w:r w:rsidR="00AA32D4" w:rsidRPr="005D7AC8">
              <w:t>outlines objectives and how they will be measured.</w:t>
            </w:r>
          </w:p>
          <w:p w14:paraId="24A114C0" w14:textId="72FD3609" w:rsidR="00975087" w:rsidRPr="005D7AC8" w:rsidRDefault="00975087" w:rsidP="00975087"/>
        </w:tc>
        <w:tc>
          <w:tcPr>
            <w:tcW w:w="1350" w:type="dxa"/>
          </w:tcPr>
          <w:p w14:paraId="52A5E084" w14:textId="7B0610F8" w:rsidR="00975087" w:rsidRPr="005D7AC8" w:rsidRDefault="00975087" w:rsidP="00AE78FF">
            <w:pPr>
              <w:jc w:val="center"/>
            </w:pPr>
            <w:r w:rsidRPr="005D7AC8">
              <w:t>/15</w:t>
            </w:r>
          </w:p>
        </w:tc>
      </w:tr>
      <w:tr w:rsidR="00975087" w:rsidRPr="005D7AC8" w14:paraId="2353D4A3" w14:textId="77777777" w:rsidTr="00AE78FF">
        <w:tc>
          <w:tcPr>
            <w:tcW w:w="3031" w:type="dxa"/>
          </w:tcPr>
          <w:p w14:paraId="4A7CC3EA" w14:textId="7FCC8023" w:rsidR="00975087" w:rsidRPr="005D7AC8" w:rsidRDefault="00975087" w:rsidP="00D873DC">
            <w:pPr>
              <w:jc w:val="center"/>
            </w:pPr>
            <w:r w:rsidRPr="005D7AC8">
              <w:t>Feasibility</w:t>
            </w:r>
          </w:p>
        </w:tc>
        <w:tc>
          <w:tcPr>
            <w:tcW w:w="5339" w:type="dxa"/>
          </w:tcPr>
          <w:p w14:paraId="2F74CD3D" w14:textId="23BE94FF" w:rsidR="00975087" w:rsidRPr="005D7AC8" w:rsidRDefault="006E7294" w:rsidP="00AA32D4">
            <w:pPr>
              <w:pStyle w:val="ListParagraph"/>
              <w:numPr>
                <w:ilvl w:val="0"/>
                <w:numId w:val="2"/>
              </w:numPr>
            </w:pPr>
            <w:r w:rsidRPr="005D7AC8">
              <w:t>The project can be feasibly conducted given the funding and timeline.</w:t>
            </w:r>
          </w:p>
        </w:tc>
        <w:tc>
          <w:tcPr>
            <w:tcW w:w="1350" w:type="dxa"/>
          </w:tcPr>
          <w:p w14:paraId="2EF25FD9" w14:textId="32C60649" w:rsidR="00975087" w:rsidRPr="005D7AC8" w:rsidRDefault="00975087" w:rsidP="00AE78FF">
            <w:pPr>
              <w:jc w:val="center"/>
            </w:pPr>
            <w:r w:rsidRPr="005D7AC8">
              <w:t>/15</w:t>
            </w:r>
          </w:p>
        </w:tc>
      </w:tr>
      <w:tr w:rsidR="00975087" w:rsidRPr="005D7AC8" w14:paraId="61C95DEA" w14:textId="77777777" w:rsidTr="00AE78FF">
        <w:tc>
          <w:tcPr>
            <w:tcW w:w="3031" w:type="dxa"/>
          </w:tcPr>
          <w:p w14:paraId="62112BA8" w14:textId="14E2A7E9" w:rsidR="00975087" w:rsidRPr="005D7AC8" w:rsidRDefault="00975087" w:rsidP="00D873DC">
            <w:pPr>
              <w:jc w:val="center"/>
            </w:pPr>
            <w:r w:rsidRPr="005D7AC8">
              <w:t>Bonus Points (award one point per item)</w:t>
            </w:r>
          </w:p>
        </w:tc>
        <w:tc>
          <w:tcPr>
            <w:tcW w:w="5339" w:type="dxa"/>
          </w:tcPr>
          <w:p w14:paraId="1FD8366F" w14:textId="77777777" w:rsidR="00975087" w:rsidRPr="005D7AC8" w:rsidRDefault="006E7294" w:rsidP="006E7294">
            <w:pPr>
              <w:pStyle w:val="ListParagraph"/>
              <w:numPr>
                <w:ilvl w:val="0"/>
                <w:numId w:val="2"/>
              </w:numPr>
            </w:pPr>
            <w:r w:rsidRPr="005D7AC8">
              <w:t xml:space="preserve">Project has the potential for a future AAAS partnership </w:t>
            </w:r>
          </w:p>
          <w:p w14:paraId="2114E5B5" w14:textId="77777777" w:rsidR="005D7AC8" w:rsidRPr="005D7AC8" w:rsidRDefault="005D7AC8" w:rsidP="006E7294">
            <w:pPr>
              <w:pStyle w:val="ListParagraph"/>
              <w:numPr>
                <w:ilvl w:val="0"/>
                <w:numId w:val="2"/>
              </w:numPr>
            </w:pPr>
            <w:r w:rsidRPr="005D7AC8">
              <w:t>Project has the potential for a future AAAS speaker</w:t>
            </w:r>
          </w:p>
          <w:p w14:paraId="5E72E357" w14:textId="77777777" w:rsidR="005D7AC8" w:rsidRPr="005D7AC8" w:rsidRDefault="005D7AC8" w:rsidP="006E7294">
            <w:pPr>
              <w:pStyle w:val="ListParagraph"/>
              <w:numPr>
                <w:ilvl w:val="0"/>
                <w:numId w:val="2"/>
              </w:numPr>
            </w:pPr>
            <w:r w:rsidRPr="005D7AC8">
              <w:t>Project reaches underrepresented communities</w:t>
            </w:r>
          </w:p>
          <w:p w14:paraId="47C4BFF2" w14:textId="173C12BA" w:rsidR="005D7AC8" w:rsidRPr="005D7AC8" w:rsidRDefault="005D7AC8" w:rsidP="006E7294">
            <w:pPr>
              <w:pStyle w:val="ListParagraph"/>
              <w:numPr>
                <w:ilvl w:val="0"/>
                <w:numId w:val="2"/>
              </w:numPr>
            </w:pPr>
            <w:r w:rsidRPr="005D7AC8">
              <w:t xml:space="preserve">Project has a multidisciplinary approach that combines </w:t>
            </w:r>
            <w:r w:rsidR="00D873DC">
              <w:t xml:space="preserve">at least two of the following: </w:t>
            </w:r>
            <w:r w:rsidRPr="005D7AC8">
              <w:t xml:space="preserve">research, </w:t>
            </w:r>
            <w:r w:rsidR="00D873DC">
              <w:t xml:space="preserve">monitoring, </w:t>
            </w:r>
            <w:r w:rsidRPr="005D7AC8">
              <w:t>outreach</w:t>
            </w:r>
            <w:r w:rsidR="00D873DC">
              <w:t>/</w:t>
            </w:r>
            <w:r w:rsidRPr="005D7AC8">
              <w:t xml:space="preserve"> education</w:t>
            </w:r>
          </w:p>
        </w:tc>
        <w:tc>
          <w:tcPr>
            <w:tcW w:w="1350" w:type="dxa"/>
          </w:tcPr>
          <w:p w14:paraId="620480AD" w14:textId="71EBF2A9" w:rsidR="00975087" w:rsidRPr="005D7AC8" w:rsidRDefault="00975087" w:rsidP="00AE78FF">
            <w:pPr>
              <w:jc w:val="center"/>
            </w:pPr>
            <w:r w:rsidRPr="005D7AC8">
              <w:t>/</w:t>
            </w:r>
            <w:r w:rsidR="005D7AC8" w:rsidRPr="005D7AC8">
              <w:t>5</w:t>
            </w:r>
          </w:p>
        </w:tc>
      </w:tr>
    </w:tbl>
    <w:p w14:paraId="30E4194E" w14:textId="77777777" w:rsidR="00975087" w:rsidRPr="00975087" w:rsidRDefault="00975087" w:rsidP="00975087">
      <w:pPr>
        <w:rPr>
          <w:b/>
          <w:bCs/>
          <w:sz w:val="28"/>
          <w:szCs w:val="28"/>
        </w:rPr>
      </w:pPr>
    </w:p>
    <w:sectPr w:rsidR="00975087" w:rsidRPr="00975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232"/>
    <w:multiLevelType w:val="hybridMultilevel"/>
    <w:tmpl w:val="4240DF88"/>
    <w:lvl w:ilvl="0" w:tplc="89449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D4593C"/>
    <w:multiLevelType w:val="hybridMultilevel"/>
    <w:tmpl w:val="3EC2F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411937">
    <w:abstractNumId w:val="0"/>
  </w:num>
  <w:num w:numId="2" w16cid:durableId="74117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34"/>
    <w:rsid w:val="000918E0"/>
    <w:rsid w:val="000D5A16"/>
    <w:rsid w:val="001D68BE"/>
    <w:rsid w:val="001E0D34"/>
    <w:rsid w:val="001E4216"/>
    <w:rsid w:val="00207B07"/>
    <w:rsid w:val="00221ECE"/>
    <w:rsid w:val="002646AD"/>
    <w:rsid w:val="002A7379"/>
    <w:rsid w:val="003126F2"/>
    <w:rsid w:val="00423969"/>
    <w:rsid w:val="00443852"/>
    <w:rsid w:val="00492632"/>
    <w:rsid w:val="004C0191"/>
    <w:rsid w:val="005B191E"/>
    <w:rsid w:val="005D7AC8"/>
    <w:rsid w:val="006E7294"/>
    <w:rsid w:val="00735199"/>
    <w:rsid w:val="00807882"/>
    <w:rsid w:val="008F44BD"/>
    <w:rsid w:val="00930E15"/>
    <w:rsid w:val="00975087"/>
    <w:rsid w:val="00AA32D4"/>
    <w:rsid w:val="00AE78FF"/>
    <w:rsid w:val="00B17EE3"/>
    <w:rsid w:val="00B83B91"/>
    <w:rsid w:val="00BA22CA"/>
    <w:rsid w:val="00BB629F"/>
    <w:rsid w:val="00CA3473"/>
    <w:rsid w:val="00D009A2"/>
    <w:rsid w:val="00D873DC"/>
    <w:rsid w:val="00E819E0"/>
    <w:rsid w:val="00EF6A5E"/>
    <w:rsid w:val="00FD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0D27"/>
  <w15:chartTrackingRefBased/>
  <w15:docId w15:val="{8CE73950-8DB9-4930-92DE-652267A1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D34"/>
    <w:rPr>
      <w:rFonts w:eastAsiaTheme="majorEastAsia" w:cstheme="majorBidi"/>
      <w:color w:val="272727" w:themeColor="text1" w:themeTint="D8"/>
    </w:rPr>
  </w:style>
  <w:style w:type="paragraph" w:styleId="Title">
    <w:name w:val="Title"/>
    <w:basedOn w:val="Normal"/>
    <w:next w:val="Normal"/>
    <w:link w:val="TitleChar"/>
    <w:uiPriority w:val="10"/>
    <w:qFormat/>
    <w:rsid w:val="001E0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D34"/>
    <w:pPr>
      <w:spacing w:before="160"/>
      <w:jc w:val="center"/>
    </w:pPr>
    <w:rPr>
      <w:i/>
      <w:iCs/>
      <w:color w:val="404040" w:themeColor="text1" w:themeTint="BF"/>
    </w:rPr>
  </w:style>
  <w:style w:type="character" w:customStyle="1" w:styleId="QuoteChar">
    <w:name w:val="Quote Char"/>
    <w:basedOn w:val="DefaultParagraphFont"/>
    <w:link w:val="Quote"/>
    <w:uiPriority w:val="29"/>
    <w:rsid w:val="001E0D34"/>
    <w:rPr>
      <w:i/>
      <w:iCs/>
      <w:color w:val="404040" w:themeColor="text1" w:themeTint="BF"/>
    </w:rPr>
  </w:style>
  <w:style w:type="paragraph" w:styleId="ListParagraph">
    <w:name w:val="List Paragraph"/>
    <w:basedOn w:val="Normal"/>
    <w:uiPriority w:val="34"/>
    <w:qFormat/>
    <w:rsid w:val="001E0D34"/>
    <w:pPr>
      <w:ind w:left="720"/>
      <w:contextualSpacing/>
    </w:pPr>
  </w:style>
  <w:style w:type="character" w:styleId="IntenseEmphasis">
    <w:name w:val="Intense Emphasis"/>
    <w:basedOn w:val="DefaultParagraphFont"/>
    <w:uiPriority w:val="21"/>
    <w:qFormat/>
    <w:rsid w:val="001E0D34"/>
    <w:rPr>
      <w:i/>
      <w:iCs/>
      <w:color w:val="0F4761" w:themeColor="accent1" w:themeShade="BF"/>
    </w:rPr>
  </w:style>
  <w:style w:type="paragraph" w:styleId="IntenseQuote">
    <w:name w:val="Intense Quote"/>
    <w:basedOn w:val="Normal"/>
    <w:next w:val="Normal"/>
    <w:link w:val="IntenseQuoteChar"/>
    <w:uiPriority w:val="30"/>
    <w:qFormat/>
    <w:rsid w:val="001E0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D34"/>
    <w:rPr>
      <w:i/>
      <w:iCs/>
      <w:color w:val="0F4761" w:themeColor="accent1" w:themeShade="BF"/>
    </w:rPr>
  </w:style>
  <w:style w:type="character" w:styleId="IntenseReference">
    <w:name w:val="Intense Reference"/>
    <w:basedOn w:val="DefaultParagraphFont"/>
    <w:uiPriority w:val="32"/>
    <w:qFormat/>
    <w:rsid w:val="001E0D34"/>
    <w:rPr>
      <w:b/>
      <w:bCs/>
      <w:smallCaps/>
      <w:color w:val="0F4761" w:themeColor="accent1" w:themeShade="BF"/>
      <w:spacing w:val="5"/>
    </w:rPr>
  </w:style>
  <w:style w:type="character" w:styleId="CommentReference">
    <w:name w:val="annotation reference"/>
    <w:basedOn w:val="DefaultParagraphFont"/>
    <w:uiPriority w:val="99"/>
    <w:semiHidden/>
    <w:unhideWhenUsed/>
    <w:rsid w:val="002646AD"/>
    <w:rPr>
      <w:sz w:val="16"/>
      <w:szCs w:val="16"/>
    </w:rPr>
  </w:style>
  <w:style w:type="paragraph" w:styleId="CommentText">
    <w:name w:val="annotation text"/>
    <w:basedOn w:val="Normal"/>
    <w:link w:val="CommentTextChar"/>
    <w:uiPriority w:val="99"/>
    <w:unhideWhenUsed/>
    <w:rsid w:val="002646AD"/>
    <w:pPr>
      <w:spacing w:line="240" w:lineRule="auto"/>
    </w:pPr>
    <w:rPr>
      <w:sz w:val="20"/>
      <w:szCs w:val="20"/>
    </w:rPr>
  </w:style>
  <w:style w:type="character" w:customStyle="1" w:styleId="CommentTextChar">
    <w:name w:val="Comment Text Char"/>
    <w:basedOn w:val="DefaultParagraphFont"/>
    <w:link w:val="CommentText"/>
    <w:uiPriority w:val="99"/>
    <w:rsid w:val="002646AD"/>
    <w:rPr>
      <w:sz w:val="20"/>
      <w:szCs w:val="20"/>
    </w:rPr>
  </w:style>
  <w:style w:type="paragraph" w:styleId="CommentSubject">
    <w:name w:val="annotation subject"/>
    <w:basedOn w:val="CommentText"/>
    <w:next w:val="CommentText"/>
    <w:link w:val="CommentSubjectChar"/>
    <w:uiPriority w:val="99"/>
    <w:semiHidden/>
    <w:unhideWhenUsed/>
    <w:rsid w:val="002646AD"/>
    <w:rPr>
      <w:b/>
      <w:bCs/>
    </w:rPr>
  </w:style>
  <w:style w:type="character" w:customStyle="1" w:styleId="CommentSubjectChar">
    <w:name w:val="Comment Subject Char"/>
    <w:basedOn w:val="CommentTextChar"/>
    <w:link w:val="CommentSubject"/>
    <w:uiPriority w:val="99"/>
    <w:semiHidden/>
    <w:rsid w:val="002646AD"/>
    <w:rPr>
      <w:b/>
      <w:bCs/>
      <w:sz w:val="20"/>
      <w:szCs w:val="20"/>
    </w:rPr>
  </w:style>
  <w:style w:type="table" w:styleId="TableGrid">
    <w:name w:val="Table Grid"/>
    <w:basedOn w:val="TableNormal"/>
    <w:uiPriority w:val="39"/>
    <w:rsid w:val="00975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levy</dc:creator>
  <cp:keywords/>
  <dc:description/>
  <cp:lastModifiedBy>Mary Pallon</cp:lastModifiedBy>
  <cp:revision>5</cp:revision>
  <dcterms:created xsi:type="dcterms:W3CDTF">2025-02-02T04:31:00Z</dcterms:created>
  <dcterms:modified xsi:type="dcterms:W3CDTF">2025-02-21T00:38:00Z</dcterms:modified>
</cp:coreProperties>
</file>